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EAA9" w14:textId="77777777" w:rsidR="004F34D9" w:rsidRDefault="00000000">
      <w:pPr>
        <w:spacing w:before="49"/>
        <w:ind w:left="2360" w:right="2358"/>
        <w:jc w:val="center"/>
        <w:rPr>
          <w:rFonts w:hint="eastAsia"/>
          <w:b/>
          <w:sz w:val="32"/>
          <w:lang w:val="en-US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A2D5A24" wp14:editId="08E7C4B7">
            <wp:simplePos x="0" y="0"/>
            <wp:positionH relativeFrom="page">
              <wp:posOffset>2012950</wp:posOffset>
            </wp:positionH>
            <wp:positionV relativeFrom="paragraph">
              <wp:posOffset>284480</wp:posOffset>
            </wp:positionV>
            <wp:extent cx="3703955" cy="26187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954" cy="261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实时荧光定量 </w:t>
      </w:r>
      <w:r>
        <w:rPr>
          <w:rFonts w:ascii="Times New Roman" w:eastAsia="Times New Roman"/>
          <w:b/>
          <w:sz w:val="32"/>
        </w:rPr>
        <w:t xml:space="preserve">PCR </w:t>
      </w:r>
      <w:r>
        <w:rPr>
          <w:b/>
          <w:sz w:val="32"/>
        </w:rPr>
        <w:t>分析仪</w:t>
      </w:r>
      <w:r>
        <w:rPr>
          <w:rFonts w:hint="eastAsia"/>
          <w:b/>
          <w:sz w:val="32"/>
          <w:lang w:val="en-US"/>
        </w:rPr>
        <w:t>技术白皮书</w:t>
      </w:r>
    </w:p>
    <w:p w14:paraId="1EE30EA4" w14:textId="77777777" w:rsidR="004F34D9" w:rsidRDefault="004F34D9">
      <w:pPr>
        <w:pStyle w:val="a3"/>
        <w:spacing w:before="0"/>
        <w:ind w:left="0"/>
        <w:rPr>
          <w:rFonts w:hint="eastAsia"/>
          <w:b/>
          <w:sz w:val="34"/>
        </w:rPr>
      </w:pPr>
    </w:p>
    <w:p w14:paraId="07B57ABB" w14:textId="77777777" w:rsidR="004F34D9" w:rsidRDefault="004F34D9">
      <w:pPr>
        <w:pStyle w:val="a3"/>
        <w:spacing w:before="0"/>
        <w:ind w:left="0"/>
        <w:rPr>
          <w:rFonts w:hint="eastAsia"/>
          <w:b/>
          <w:sz w:val="34"/>
        </w:rPr>
      </w:pPr>
    </w:p>
    <w:p w14:paraId="58320C0C" w14:textId="77777777" w:rsidR="004F34D9" w:rsidRDefault="004F34D9">
      <w:pPr>
        <w:pStyle w:val="a3"/>
        <w:spacing w:before="0"/>
        <w:ind w:left="0"/>
        <w:rPr>
          <w:rFonts w:hint="eastAsia"/>
          <w:b/>
          <w:sz w:val="34"/>
        </w:rPr>
      </w:pPr>
    </w:p>
    <w:p w14:paraId="1304FBB8" w14:textId="77777777" w:rsidR="004F34D9" w:rsidRDefault="004F34D9">
      <w:pPr>
        <w:pStyle w:val="a3"/>
        <w:spacing w:before="0"/>
        <w:ind w:left="0"/>
        <w:rPr>
          <w:rFonts w:hint="eastAsia"/>
          <w:b/>
          <w:sz w:val="34"/>
        </w:rPr>
      </w:pPr>
    </w:p>
    <w:p w14:paraId="41398B6C" w14:textId="77777777" w:rsidR="004F34D9" w:rsidRDefault="004F34D9">
      <w:pPr>
        <w:pStyle w:val="a3"/>
        <w:spacing w:before="0"/>
        <w:ind w:left="0"/>
        <w:rPr>
          <w:rFonts w:hint="eastAsia"/>
          <w:b/>
          <w:sz w:val="34"/>
        </w:rPr>
      </w:pPr>
    </w:p>
    <w:p w14:paraId="57A6964F" w14:textId="77777777" w:rsidR="004F34D9" w:rsidRDefault="004F34D9">
      <w:pPr>
        <w:pStyle w:val="a3"/>
        <w:spacing w:before="0"/>
        <w:ind w:left="0"/>
        <w:rPr>
          <w:rFonts w:hint="eastAsia"/>
          <w:b/>
          <w:sz w:val="34"/>
        </w:rPr>
      </w:pPr>
    </w:p>
    <w:p w14:paraId="2CE13A01" w14:textId="77777777" w:rsidR="004F34D9" w:rsidRDefault="004F34D9">
      <w:pPr>
        <w:pStyle w:val="a3"/>
        <w:spacing w:before="0"/>
        <w:ind w:left="0"/>
        <w:rPr>
          <w:rFonts w:hint="eastAsia"/>
          <w:b/>
          <w:sz w:val="34"/>
        </w:rPr>
      </w:pPr>
    </w:p>
    <w:p w14:paraId="577B0204" w14:textId="77777777" w:rsidR="004F34D9" w:rsidRDefault="004F34D9">
      <w:pPr>
        <w:pStyle w:val="a3"/>
        <w:spacing w:before="0"/>
        <w:ind w:left="0"/>
        <w:rPr>
          <w:rFonts w:hint="eastAsia"/>
          <w:b/>
          <w:sz w:val="34"/>
        </w:rPr>
      </w:pPr>
    </w:p>
    <w:p w14:paraId="25094280" w14:textId="0428CA62" w:rsidR="004F34D9" w:rsidRDefault="00000000">
      <w:pPr>
        <w:pStyle w:val="a8"/>
        <w:tabs>
          <w:tab w:val="left" w:pos="481"/>
        </w:tabs>
        <w:ind w:left="119" w:firstLine="0"/>
        <w:rPr>
          <w:rFonts w:hint="eastAsia"/>
          <w:spacing w:val="-3"/>
          <w:sz w:val="21"/>
          <w:lang w:val="en-US"/>
        </w:rPr>
      </w:pPr>
      <w:r>
        <w:rPr>
          <w:rFonts w:hint="eastAsia"/>
          <w:spacing w:val="-3"/>
          <w:sz w:val="21"/>
          <w:lang w:val="en-US"/>
        </w:rPr>
        <w:t>产品型号：FQD-96Pro</w:t>
      </w:r>
    </w:p>
    <w:p w14:paraId="6F48E351" w14:textId="77777777" w:rsidR="004F34D9" w:rsidRDefault="00000000">
      <w:pPr>
        <w:pStyle w:val="a8"/>
        <w:tabs>
          <w:tab w:val="left" w:pos="481"/>
        </w:tabs>
        <w:ind w:left="119" w:firstLine="0"/>
        <w:rPr>
          <w:rFonts w:hint="eastAsia"/>
          <w:spacing w:val="-3"/>
          <w:sz w:val="21"/>
          <w:lang w:val="en-US"/>
        </w:rPr>
      </w:pPr>
      <w:r>
        <w:rPr>
          <w:rFonts w:hint="eastAsia"/>
          <w:spacing w:val="-3"/>
          <w:sz w:val="21"/>
          <w:lang w:val="en-US"/>
        </w:rPr>
        <w:t xml:space="preserve"> 品       牌：博日</w:t>
      </w:r>
    </w:p>
    <w:p w14:paraId="5A458AD1" w14:textId="77777777" w:rsidR="004F34D9" w:rsidRDefault="00000000">
      <w:pPr>
        <w:pStyle w:val="a8"/>
        <w:tabs>
          <w:tab w:val="left" w:pos="481"/>
        </w:tabs>
        <w:ind w:left="119" w:firstLine="0"/>
        <w:rPr>
          <w:rFonts w:hint="eastAsia"/>
          <w:spacing w:val="-3"/>
          <w:sz w:val="21"/>
        </w:rPr>
      </w:pPr>
      <w:r>
        <w:rPr>
          <w:rFonts w:hint="eastAsia"/>
          <w:spacing w:val="-3"/>
          <w:sz w:val="21"/>
          <w:lang w:val="en-US"/>
        </w:rPr>
        <w:t>生产企业：杭州博日科技股份有限公司</w:t>
      </w:r>
    </w:p>
    <w:p w14:paraId="38EB5F73" w14:textId="77777777" w:rsidR="004F34D9" w:rsidRDefault="00000000">
      <w:pPr>
        <w:pStyle w:val="a3"/>
        <w:tabs>
          <w:tab w:val="left" w:pos="1229"/>
        </w:tabs>
        <w:spacing w:before="0" w:line="278" w:lineRule="auto"/>
        <w:ind w:left="120" w:right="5212"/>
        <w:rPr>
          <w:rFonts w:hint="eastAsia"/>
          <w:b/>
        </w:rPr>
      </w:pPr>
      <w:r>
        <w:rPr>
          <w:b/>
        </w:rPr>
        <w:t>工作条件</w:t>
      </w:r>
    </w:p>
    <w:p w14:paraId="38B98B5B" w14:textId="77777777" w:rsidR="004F34D9" w:rsidRDefault="00000000">
      <w:pPr>
        <w:pStyle w:val="a3"/>
        <w:spacing w:before="0" w:line="278" w:lineRule="auto"/>
        <w:ind w:left="120" w:right="6216"/>
        <w:rPr>
          <w:rFonts w:hint="eastAsia"/>
        </w:rPr>
      </w:pPr>
      <w:r>
        <w:t xml:space="preserve">环境温度： </w:t>
      </w:r>
      <w:r>
        <w:rPr>
          <w:rFonts w:ascii="Times New Roman" w:eastAsia="Times New Roman" w:hAnsi="Times New Roman"/>
        </w:rPr>
        <w:t>10</w:t>
      </w:r>
      <w:r>
        <w:t>℃～</w:t>
      </w:r>
      <w:r>
        <w:rPr>
          <w:rFonts w:ascii="Times New Roman" w:eastAsia="Times New Roman" w:hAnsi="Times New Roman"/>
        </w:rPr>
        <w:t>30</w:t>
      </w:r>
      <w:r>
        <w:t>℃ 相对湿度： ≤</w:t>
      </w:r>
      <w:r>
        <w:rPr>
          <w:rFonts w:ascii="Times New Roman" w:eastAsia="Times New Roman" w:hAnsi="Times New Roman"/>
        </w:rPr>
        <w:t>70</w:t>
      </w:r>
      <w:r>
        <w:t>％</w:t>
      </w:r>
    </w:p>
    <w:p w14:paraId="4123EDF6" w14:textId="77777777" w:rsidR="004F34D9" w:rsidRDefault="004F34D9">
      <w:pPr>
        <w:rPr>
          <w:rFonts w:hint="eastAsia"/>
        </w:rPr>
      </w:pPr>
    </w:p>
    <w:p w14:paraId="1A6CD049" w14:textId="77777777" w:rsidR="004F34D9" w:rsidRDefault="00000000">
      <w:pPr>
        <w:rPr>
          <w:rFonts w:hint="eastAsia"/>
          <w:b/>
          <w:bCs/>
        </w:rPr>
      </w:pPr>
      <w:r>
        <w:rPr>
          <w:rFonts w:hint="eastAsia"/>
          <w:b/>
          <w:bCs/>
          <w:sz w:val="21"/>
          <w:szCs w:val="21"/>
        </w:rPr>
        <w:t>仪器硬件</w:t>
      </w:r>
    </w:p>
    <w:p w14:paraId="5B7F32CC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</w:rPr>
      </w:pPr>
      <w:r>
        <w:rPr>
          <w:rFonts w:hint="eastAsia"/>
          <w:spacing w:val="-1"/>
          <w:sz w:val="21"/>
        </w:rPr>
        <w:t>主要用途：人类及动植物病原、食品微生物、转基因、濒危物种及其他物种鉴定等核酸检测。核酸定量、基因表达水平分析、基因突变检测、GMO检测及产物特异性分析等多种研究领域。</w:t>
      </w:r>
    </w:p>
    <w:p w14:paraId="39CC9161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</w:rPr>
      </w:pPr>
      <w:r>
        <w:rPr>
          <w:rFonts w:hint="eastAsia"/>
          <w:spacing w:val="-1"/>
          <w:sz w:val="21"/>
        </w:rPr>
        <w:t>加热制冷方法：珀耳帖效应系统。长寿命</w:t>
      </w:r>
      <w:r>
        <w:rPr>
          <w:rFonts w:hint="eastAsia"/>
          <w:spacing w:val="-1"/>
          <w:sz w:val="21"/>
          <w:lang w:val="en-US"/>
        </w:rPr>
        <w:t>半导体</w:t>
      </w:r>
      <w:r>
        <w:rPr>
          <w:rFonts w:hint="eastAsia"/>
          <w:spacing w:val="-1"/>
          <w:sz w:val="21"/>
        </w:rPr>
        <w:t>珀耳帖，微热管阵列技术，提高传热导效率。</w:t>
      </w:r>
    </w:p>
    <w:p w14:paraId="77F204D6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</w:rPr>
      </w:pPr>
      <w:r>
        <w:rPr>
          <w:rFonts w:hint="eastAsia"/>
          <w:spacing w:val="-1"/>
          <w:sz w:val="21"/>
        </w:rPr>
        <w:t>激发光源：长寿命 LED 光源，无光纤类易损部件，</w:t>
      </w:r>
      <w:r>
        <w:rPr>
          <w:rFonts w:hint="eastAsia"/>
          <w:spacing w:val="-1"/>
          <w:sz w:val="21"/>
          <w:lang w:val="en-US"/>
        </w:rPr>
        <w:t>免维护</w:t>
      </w:r>
      <w:r>
        <w:rPr>
          <w:rFonts w:hint="eastAsia"/>
          <w:spacing w:val="-1"/>
          <w:sz w:val="21"/>
        </w:rPr>
        <w:t>。</w:t>
      </w:r>
    </w:p>
    <w:p w14:paraId="1AB07457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</w:rPr>
      </w:pPr>
      <w:r>
        <w:rPr>
          <w:rFonts w:hint="eastAsia"/>
          <w:spacing w:val="-1"/>
          <w:sz w:val="21"/>
        </w:rPr>
        <w:t>通道数：具有6色激发光通道和6色检测光通道，并且每一孔可同时检测6种不同的目标基因。</w:t>
      </w:r>
    </w:p>
    <w:p w14:paraId="7E6BE4F9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</w:rPr>
      </w:pPr>
      <w:r>
        <w:rPr>
          <w:rFonts w:hint="eastAsia"/>
          <w:spacing w:val="-1"/>
          <w:sz w:val="21"/>
        </w:rPr>
        <w:t>检测方式：实时动态检测，同时收集96孔检测信号，不同孔之间不存在时间差。</w:t>
      </w:r>
    </w:p>
    <w:p w14:paraId="0C3C2D94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</w:rPr>
      </w:pPr>
      <w:r>
        <w:rPr>
          <w:rFonts w:hint="eastAsia"/>
          <w:spacing w:val="-1"/>
          <w:sz w:val="21"/>
        </w:rPr>
        <w:t>检测系统：采用新一代高灵敏度CMOS检测器。</w:t>
      </w:r>
    </w:p>
    <w:p w14:paraId="7BAD49D3" w14:textId="77777777" w:rsidR="004F34D9" w:rsidRPr="00F34FB3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color w:val="000000" w:themeColor="text1"/>
          <w:spacing w:val="-1"/>
          <w:sz w:val="21"/>
        </w:rPr>
      </w:pPr>
      <w:r w:rsidRPr="00F34FB3">
        <w:rPr>
          <w:rFonts w:hint="eastAsia"/>
          <w:color w:val="000000" w:themeColor="text1"/>
          <w:spacing w:val="-1"/>
          <w:sz w:val="21"/>
        </w:rPr>
        <w:t>支持标准96孔模块（样品体积：5-100 μL）可以切换为快速96孔模式（样品体积：5-100μL），可升级为384孔模块机型（样品体积：5-20 μL）。</w:t>
      </w:r>
    </w:p>
    <w:p w14:paraId="41F6134C" w14:textId="77777777" w:rsidR="004F34D9" w:rsidRPr="00F34FB3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color w:val="000000" w:themeColor="text1"/>
          <w:spacing w:val="-1"/>
          <w:sz w:val="21"/>
        </w:rPr>
      </w:pPr>
      <w:r w:rsidRPr="00F34FB3">
        <w:rPr>
          <w:rFonts w:hint="eastAsia"/>
          <w:color w:val="000000" w:themeColor="text1"/>
          <w:spacing w:val="-1"/>
          <w:sz w:val="21"/>
        </w:rPr>
        <w:t>样品仓：全自动探出式样品仓设计，操作便捷。</w:t>
      </w:r>
    </w:p>
    <w:p w14:paraId="184F16F7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</w:rPr>
      </w:pPr>
      <w:r>
        <w:rPr>
          <w:rFonts w:hint="eastAsia"/>
          <w:spacing w:val="-1"/>
          <w:sz w:val="21"/>
        </w:rPr>
        <w:t>热盖技术：内置式高密封性热盖，可自动调节，实现试管压力恒定，自动升降，有效防止试剂蒸发，确保实验稳定可靠，操作简便。同时适配多种类型试管，通用性强。</w:t>
      </w:r>
    </w:p>
    <w:p w14:paraId="2D30B8BB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</w:rPr>
      </w:pPr>
      <w:r>
        <w:rPr>
          <w:rFonts w:hint="eastAsia"/>
          <w:spacing w:val="-1"/>
          <w:sz w:val="21"/>
        </w:rPr>
        <w:t xml:space="preserve"> 信号接口：USB 接口、蓝牙接口、网络接口。</w:t>
      </w:r>
    </w:p>
    <w:p w14:paraId="412B9DD9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</w:rPr>
      </w:pPr>
      <w:r>
        <w:rPr>
          <w:rFonts w:hint="eastAsia"/>
          <w:spacing w:val="-1"/>
          <w:sz w:val="21"/>
        </w:rPr>
        <w:t>安全保护与报警：热盖温度超温保护与报警，开关电源超温保护。</w:t>
      </w:r>
    </w:p>
    <w:p w14:paraId="41536559" w14:textId="77777777" w:rsidR="004F34D9" w:rsidRDefault="004F34D9">
      <w:pPr>
        <w:pStyle w:val="a8"/>
        <w:tabs>
          <w:tab w:val="left" w:pos="480"/>
          <w:tab w:val="left" w:pos="481"/>
        </w:tabs>
        <w:spacing w:before="0" w:line="269" w:lineRule="exact"/>
        <w:ind w:left="0" w:firstLine="0"/>
        <w:rPr>
          <w:rFonts w:hint="eastAsia"/>
          <w:spacing w:val="-1"/>
          <w:sz w:val="21"/>
        </w:rPr>
      </w:pPr>
    </w:p>
    <w:p w14:paraId="3763E72B" w14:textId="77777777" w:rsidR="004F34D9" w:rsidRDefault="00000000">
      <w:pPr>
        <w:pStyle w:val="a8"/>
        <w:tabs>
          <w:tab w:val="left" w:pos="480"/>
          <w:tab w:val="left" w:pos="481"/>
        </w:tabs>
        <w:spacing w:before="0" w:line="269" w:lineRule="exact"/>
        <w:ind w:left="0" w:firstLine="0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仪器软件</w:t>
      </w:r>
    </w:p>
    <w:p w14:paraId="0EA81C50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</w:rPr>
      </w:pPr>
      <w:r>
        <w:rPr>
          <w:rFonts w:hint="eastAsia"/>
          <w:spacing w:val="-1"/>
          <w:sz w:val="21"/>
        </w:rPr>
        <w:t>定量PCR软件、阴阳性结果自动判定软件、反应板设置软件、支持Rox荧光校正。</w:t>
      </w:r>
    </w:p>
    <w:p w14:paraId="6252EBAC" w14:textId="77777777" w:rsidR="004F34D9" w:rsidRDefault="004F34D9">
      <w:pPr>
        <w:pStyle w:val="a8"/>
        <w:tabs>
          <w:tab w:val="left" w:pos="480"/>
          <w:tab w:val="left" w:pos="481"/>
        </w:tabs>
        <w:spacing w:before="0" w:line="269" w:lineRule="exact"/>
        <w:ind w:left="0" w:firstLine="0"/>
        <w:rPr>
          <w:rFonts w:hint="eastAsia"/>
          <w:spacing w:val="-1"/>
          <w:sz w:val="21"/>
        </w:rPr>
      </w:pPr>
    </w:p>
    <w:p w14:paraId="222811AF" w14:textId="77777777" w:rsidR="004F34D9" w:rsidRDefault="00000000">
      <w:pPr>
        <w:pStyle w:val="a8"/>
        <w:tabs>
          <w:tab w:val="left" w:pos="480"/>
          <w:tab w:val="left" w:pos="481"/>
        </w:tabs>
        <w:spacing w:before="0" w:line="269" w:lineRule="exact"/>
        <w:ind w:left="0" w:firstLine="0"/>
        <w:rPr>
          <w:rFonts w:hint="eastAsia"/>
          <w:b/>
          <w:bCs/>
          <w:spacing w:val="-1"/>
          <w:sz w:val="21"/>
          <w:lang w:val="en-US"/>
        </w:rPr>
      </w:pPr>
      <w:r>
        <w:rPr>
          <w:rFonts w:hint="eastAsia"/>
          <w:b/>
          <w:bCs/>
          <w:spacing w:val="-1"/>
          <w:sz w:val="21"/>
          <w:lang w:val="en-US"/>
        </w:rPr>
        <w:t>仪器性能</w:t>
      </w:r>
    </w:p>
    <w:p w14:paraId="763B2523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  <w:lang w:val="en-US"/>
        </w:rPr>
      </w:pPr>
      <w:r>
        <w:rPr>
          <w:spacing w:val="-1"/>
          <w:sz w:val="21"/>
          <w:lang w:val="en-US"/>
        </w:rPr>
        <w:t>温控模块：支持6个独立的精确温控区域，每个控温区域在4℃-99.9℃范围内可任意设置温度，相邻两个温控区域温度差范围为：0℃-5℃。</w:t>
      </w:r>
    </w:p>
    <w:p w14:paraId="560CA341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  <w:lang w:val="en-US"/>
        </w:rPr>
      </w:pPr>
      <w:r>
        <w:rPr>
          <w:spacing w:val="-1"/>
          <w:sz w:val="21"/>
          <w:lang w:val="en-US"/>
        </w:rPr>
        <w:t>每个独立温控模块最高升降温速率：6.5 ℃/秒、温度精确度：≤±0.1℃，控温范围：</w:t>
      </w:r>
      <w:r>
        <w:rPr>
          <w:spacing w:val="-1"/>
          <w:sz w:val="21"/>
          <w:lang w:val="en-US"/>
        </w:rPr>
        <w:lastRenderedPageBreak/>
        <w:t>4℃–99.9℃</w:t>
      </w:r>
      <w:r>
        <w:rPr>
          <w:rFonts w:hint="eastAsia"/>
          <w:spacing w:val="-1"/>
          <w:sz w:val="21"/>
          <w:lang w:val="en-US"/>
        </w:rPr>
        <w:t>。</w:t>
      </w:r>
    </w:p>
    <w:p w14:paraId="3DDFD20D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  <w:lang w:val="en-US"/>
        </w:rPr>
      </w:pPr>
      <w:r>
        <w:rPr>
          <w:spacing w:val="-1"/>
          <w:sz w:val="21"/>
          <w:lang w:val="en-US"/>
        </w:rPr>
        <w:t>单个反应体系容积5 µL-100 µL。</w:t>
      </w:r>
    </w:p>
    <w:p w14:paraId="4E8A039B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  <w:lang w:val="en-US"/>
        </w:rPr>
      </w:pPr>
      <w:r>
        <w:rPr>
          <w:spacing w:val="-1"/>
          <w:sz w:val="21"/>
          <w:lang w:val="en-US"/>
        </w:rPr>
        <w:t>检测灵敏度：能检测到一个拷贝数的靶目标片段。</w:t>
      </w:r>
    </w:p>
    <w:p w14:paraId="1FB924B5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  <w:lang w:val="en-US"/>
        </w:rPr>
      </w:pPr>
      <w:r>
        <w:rPr>
          <w:spacing w:val="-1"/>
          <w:sz w:val="21"/>
          <w:lang w:val="en-US"/>
        </w:rPr>
        <w:t>支持快速反应模式</w:t>
      </w:r>
      <w:r>
        <w:rPr>
          <w:rFonts w:hint="eastAsia"/>
          <w:spacing w:val="-1"/>
          <w:sz w:val="21"/>
          <w:lang w:val="en-US"/>
        </w:rPr>
        <w:t>：</w:t>
      </w:r>
      <w:r>
        <w:rPr>
          <w:spacing w:val="-1"/>
          <w:sz w:val="21"/>
          <w:lang w:val="en-US"/>
        </w:rPr>
        <w:t>30分钟内可完成40个标准PCR循环。</w:t>
      </w:r>
    </w:p>
    <w:p w14:paraId="1CC1ED9A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  <w:lang w:val="en-US"/>
        </w:rPr>
      </w:pPr>
      <w:r>
        <w:rPr>
          <w:spacing w:val="-1"/>
          <w:sz w:val="21"/>
          <w:lang w:val="en-US"/>
        </w:rPr>
        <w:t>动力学线性范围：10个数量级。</w:t>
      </w:r>
    </w:p>
    <w:p w14:paraId="56C4E91D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  <w:lang w:val="en-US"/>
        </w:rPr>
      </w:pPr>
      <w:r>
        <w:rPr>
          <w:spacing w:val="-1"/>
          <w:sz w:val="21"/>
          <w:lang w:val="en-US"/>
        </w:rPr>
        <w:t>仪器分析功能：绝对定量、相对定量、多重定量、熔解曲线分析、高分辨率熔解曲线分析。高分辨率熔解曲线每步温度变化（∆T）0.02℃</w:t>
      </w:r>
      <w:r>
        <w:rPr>
          <w:rFonts w:hint="eastAsia"/>
          <w:spacing w:val="-1"/>
          <w:sz w:val="21"/>
          <w:lang w:val="en-US"/>
        </w:rPr>
        <w:t>。SNP分析、基因分型等。</w:t>
      </w:r>
    </w:p>
    <w:p w14:paraId="5B2FD1E7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  <w:lang w:val="en-US"/>
        </w:rPr>
      </w:pPr>
      <w:r>
        <w:rPr>
          <w:spacing w:val="-1"/>
          <w:sz w:val="21"/>
          <w:lang w:val="en-US"/>
        </w:rPr>
        <w:t>通用荧光PCR试剂和耗材。</w:t>
      </w:r>
    </w:p>
    <w:p w14:paraId="549478FD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  <w:lang w:val="en-US"/>
        </w:rPr>
      </w:pPr>
      <w:r>
        <w:rPr>
          <w:spacing w:val="-1"/>
          <w:sz w:val="21"/>
          <w:lang w:val="en-US"/>
        </w:rPr>
        <w:t>利用参比荧光染料进行校正。</w:t>
      </w:r>
    </w:p>
    <w:p w14:paraId="5EF2553B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  <w:spacing w:val="-1"/>
          <w:sz w:val="21"/>
          <w:lang w:val="en-US"/>
        </w:rPr>
      </w:pPr>
      <w:r>
        <w:rPr>
          <w:spacing w:val="-1"/>
          <w:sz w:val="21"/>
          <w:lang w:val="en-US"/>
        </w:rPr>
        <w:t>根据用户需要开放仪器数据接口，实现实验室LIMS系统与仪器双向联接。</w:t>
      </w:r>
    </w:p>
    <w:p w14:paraId="11BC91AD" w14:textId="77777777" w:rsidR="004F34D9" w:rsidRDefault="00000000">
      <w:pPr>
        <w:pStyle w:val="a8"/>
        <w:numPr>
          <w:ilvl w:val="0"/>
          <w:numId w:val="1"/>
        </w:numPr>
        <w:tabs>
          <w:tab w:val="left" w:pos="480"/>
          <w:tab w:val="left" w:pos="481"/>
        </w:tabs>
        <w:spacing w:before="42" w:line="278" w:lineRule="auto"/>
        <w:ind w:right="114"/>
        <w:rPr>
          <w:rFonts w:hint="eastAsia"/>
        </w:rPr>
      </w:pPr>
      <w:r>
        <w:rPr>
          <w:spacing w:val="-5"/>
          <w:sz w:val="21"/>
        </w:rPr>
        <w:t>国际认证：生产厂家通过德国 TUV 的质量管理体系认证（ISO9001）、欧盟医疗器械质量管理体系认证（ISO13485）</w:t>
      </w:r>
      <w:r>
        <w:rPr>
          <w:rFonts w:hint="eastAsia"/>
          <w:spacing w:val="-5"/>
          <w:sz w:val="21"/>
        </w:rPr>
        <w:t>。</w:t>
      </w:r>
    </w:p>
    <w:sectPr w:rsidR="004F34D9">
      <w:pgSz w:w="11910" w:h="16840"/>
      <w:pgMar w:top="14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264B" w14:textId="77777777" w:rsidR="00AC51B7" w:rsidRDefault="00AC51B7" w:rsidP="00F34FB3">
      <w:pPr>
        <w:rPr>
          <w:rFonts w:hint="eastAsia"/>
        </w:rPr>
      </w:pPr>
      <w:r>
        <w:separator/>
      </w:r>
    </w:p>
  </w:endnote>
  <w:endnote w:type="continuationSeparator" w:id="0">
    <w:p w14:paraId="4C8677FE" w14:textId="77777777" w:rsidR="00AC51B7" w:rsidRDefault="00AC51B7" w:rsidP="00F34F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E285" w14:textId="77777777" w:rsidR="00AC51B7" w:rsidRDefault="00AC51B7" w:rsidP="00F34FB3">
      <w:pPr>
        <w:rPr>
          <w:rFonts w:hint="eastAsia"/>
        </w:rPr>
      </w:pPr>
      <w:r>
        <w:separator/>
      </w:r>
    </w:p>
  </w:footnote>
  <w:footnote w:type="continuationSeparator" w:id="0">
    <w:p w14:paraId="0DCE7D4A" w14:textId="77777777" w:rsidR="00AC51B7" w:rsidRDefault="00AC51B7" w:rsidP="00F34FB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9A9AF2"/>
    <w:multiLevelType w:val="singleLevel"/>
    <w:tmpl w:val="E29A9AF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35588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JlZDFiMDkxNWIwYWU4M2UxMzc5ZjUwZGM1OGVlYjEifQ=="/>
  </w:docVars>
  <w:rsids>
    <w:rsidRoot w:val="00CC6DBB"/>
    <w:rsid w:val="B0FA676F"/>
    <w:rsid w:val="B4AF5788"/>
    <w:rsid w:val="DBDE3A0E"/>
    <w:rsid w:val="EFFF23BE"/>
    <w:rsid w:val="F79F0D11"/>
    <w:rsid w:val="FB7D2327"/>
    <w:rsid w:val="FECFA015"/>
    <w:rsid w:val="000A0C0D"/>
    <w:rsid w:val="004F34D9"/>
    <w:rsid w:val="00556970"/>
    <w:rsid w:val="0074722A"/>
    <w:rsid w:val="009848F8"/>
    <w:rsid w:val="00996BFB"/>
    <w:rsid w:val="00AC51B7"/>
    <w:rsid w:val="00AC7F62"/>
    <w:rsid w:val="00C5631C"/>
    <w:rsid w:val="00CC6DBB"/>
    <w:rsid w:val="00D75AF7"/>
    <w:rsid w:val="00F34FB3"/>
    <w:rsid w:val="0792187C"/>
    <w:rsid w:val="07D56BBA"/>
    <w:rsid w:val="0A1E31B4"/>
    <w:rsid w:val="15C7437E"/>
    <w:rsid w:val="1CFA00C2"/>
    <w:rsid w:val="208C1895"/>
    <w:rsid w:val="2467660B"/>
    <w:rsid w:val="30AE4C56"/>
    <w:rsid w:val="340B6CF1"/>
    <w:rsid w:val="397B24D5"/>
    <w:rsid w:val="3BFEED15"/>
    <w:rsid w:val="40434296"/>
    <w:rsid w:val="43F793E6"/>
    <w:rsid w:val="4E5F4848"/>
    <w:rsid w:val="4FFF7827"/>
    <w:rsid w:val="56DD0B07"/>
    <w:rsid w:val="573F0B9B"/>
    <w:rsid w:val="665D7EEC"/>
    <w:rsid w:val="6ECED0B2"/>
    <w:rsid w:val="7CFD7333"/>
    <w:rsid w:val="7EEF07EF"/>
    <w:rsid w:val="7F163163"/>
    <w:rsid w:val="7F1815FD"/>
    <w:rsid w:val="7FB5559A"/>
    <w:rsid w:val="7FFFBD43"/>
    <w:rsid w:val="8EB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56BDD4A"/>
  <w15:docId w15:val="{D28F60C1-D055-48FA-B59A-4C57EAE2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ind w:left="120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spacing w:before="43"/>
      <w:ind w:left="480"/>
    </w:pPr>
    <w:rPr>
      <w:sz w:val="21"/>
      <w:szCs w:val="21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autoRedefine/>
    <w:uiPriority w:val="1"/>
    <w:qFormat/>
    <w:pPr>
      <w:spacing w:before="43"/>
      <w:ind w:left="480" w:hanging="361"/>
    </w:p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7">
    <w:name w:val="页眉 字符"/>
    <w:basedOn w:val="a0"/>
    <w:link w:val="a6"/>
    <w:autoRedefine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autoRedefine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569</Characters>
  <Application>Microsoft Office Word</Application>
  <DocSecurity>0</DocSecurity>
  <Lines>29</Lines>
  <Paragraphs>32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荧光定量PCR检测系统Linegene9600系列参数（提供宣传用的典型参数）</dc:title>
  <dc:creator>微软用户</dc:creator>
  <cp:lastModifiedBy>a81896</cp:lastModifiedBy>
  <cp:revision>7</cp:revision>
  <dcterms:created xsi:type="dcterms:W3CDTF">2020-11-15T20:56:00Z</dcterms:created>
  <dcterms:modified xsi:type="dcterms:W3CDTF">2025-11-06T01:21:00Z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2020-11-13T00:00:00Z</vt:filetime>
  </property>
  <property fmtid="{D5CDD505-2E9C-101B-9397-08002B2CF9AE}" pid="5" name="KSOProductBuildVer">
    <vt:lpwstr>2052-7.3.1.8967</vt:lpwstr>
  </property>
  <property fmtid="{D5CDD505-2E9C-101B-9397-08002B2CF9AE}" pid="6" name="ICV">
    <vt:lpwstr>5FA4DE65CB774409A4E7AC4A64A7F7C4</vt:lpwstr>
  </property>
</Properties>
</file>